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29.07.2026, 01:43 МСК · База обновлена: 25.07.2026, 02:23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Вертолетчик С., 33 года, готовится к откомандированию в иностранное государство с жарким климатом для прохождения службы в составе группировки ООН.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Вертолетчик С. имеет диагноз: «Снижение остроты зрения - 0,9 на левый глаз и 0,9 на правый». Фоновые значения ЧСС 60-80 в 1 мин, АД 110-130/70-80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3 месяца назад освидетельствован отделением лаборатории авиационной медицины (ЛАМ) амбулаторно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отношении вертолетчика С. в связи с предстоящей командировкой требуется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внеочередное медицинское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амбулаторная врачебно-летная экспертиза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внеочередное медицинское освидетельствование</w:t>
      </w:r>
    </w:p>
    <w:p>
      <w:pPr>
        <w:spacing w:after="58"/>
      </w:pPr>
      <w:r>
        <w:rPr>
          <w:b w:val="0"/>
          <w:i w:val="0"/>
        </w:rPr>
        <w:t>Статья 41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«Внеочередное медицинское освидетельствование проводится в следующих случаях:</w:t>
      </w:r>
    </w:p>
    <w:p>
      <w:pPr>
        <w:spacing w:after="58"/>
      </w:pPr>
      <w:r>
        <w:rPr>
          <w:b w:val="0"/>
          <w:i w:val="0"/>
        </w:rPr>
        <w:t>* при изменениях в состоянии здоровья;</w:t>
      </w:r>
    </w:p>
    <w:p>
      <w:pPr>
        <w:spacing w:after="58"/>
      </w:pPr>
      <w:r>
        <w:rPr>
          <w:b w:val="0"/>
          <w:i w:val="0"/>
        </w:rPr>
        <w:t>* в случаях систематического невыполнения полетных заданий;</w:t>
      </w:r>
    </w:p>
    <w:p>
      <w:pPr>
        <w:spacing w:after="58"/>
      </w:pPr>
      <w:r>
        <w:rPr>
          <w:b w:val="0"/>
          <w:i w:val="0"/>
        </w:rPr>
        <w:t>* при перерывах в летной работе свыше 12 месяцев;</w:t>
      </w:r>
    </w:p>
    <w:p>
      <w:pPr>
        <w:spacing w:after="58"/>
      </w:pPr>
      <w:r>
        <w:rPr>
          <w:b w:val="0"/>
          <w:i w:val="0"/>
        </w:rPr>
        <w:t>* после авиационных происшествий;</w:t>
      </w:r>
    </w:p>
    <w:p>
      <w:pPr>
        <w:spacing w:after="58"/>
      </w:pPr>
      <w:r>
        <w:rPr>
          <w:b w:val="0"/>
          <w:i w:val="0"/>
        </w:rPr>
        <w:t>* при переводе летного состава на другие типы самолетов, для работы на которых предъявляются более высокие медицинские требования к состоянию здоровья;</w:t>
      </w:r>
    </w:p>
    <w:p>
      <w:pPr>
        <w:spacing w:after="58"/>
      </w:pPr>
      <w:r>
        <w:rPr>
          <w:b w:val="0"/>
          <w:i w:val="0"/>
        </w:rPr>
        <w:t>* при направлении в местности или иностранные государства с неблагоприятными климатическими условиями, на территории, подвергшиеся радиоактивному загрязнению, и по возвращении из них (со сроком пребывания более двух месяцев).</w:t>
      </w:r>
    </w:p>
    <w:p>
      <w:pPr>
        <w:spacing w:after="58"/>
      </w:pPr>
      <w:r>
        <w:rPr>
          <w:b w:val="0"/>
          <w:i w:val="0"/>
        </w:rPr>
        <w:t>Внеочередное медицинское освидетельствование проводится в стационарных условиях. По разрешению ЦВЛК МО оно может проводиться в амбулаторных условиях, кроме освидетельствования лиц, допущенных к летной работе (руководству полетами, парашютным прыжкам или полетам) по статьям Расписания болезней, предусматривающим индивидуальную оценку.»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Заключении председателя ВЛК должно быть указано,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только после коррекции зрения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вертолетчик С. не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на срок не более 2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вертолетчик С. может быть откомандирован в государство с жарким климатом</w:t>
      </w:r>
    </w:p>
    <w:p>
      <w:pPr>
        <w:spacing w:after="58"/>
      </w:pPr>
      <w:r>
        <w:rPr>
          <w:b w:val="0"/>
          <w:i w:val="0"/>
        </w:rPr>
        <w:t>Приложение № 6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 по графе V «годны»</w:t>
      </w:r>
    </w:p>
    <w:p>
      <w:pPr>
        <w:spacing w:after="58"/>
      </w:pPr>
      <w:r>
        <w:rPr>
          <w:b w:val="0"/>
          <w:i w:val="0"/>
        </w:rPr>
        <w:t>«Приложение N 6 к Положению (п.47)</w:t>
      </w:r>
    </w:p>
    <w:p>
      <w:pPr>
        <w:spacing w:after="58"/>
      </w:pPr>
      <w:r>
        <w:rPr>
          <w:b w:val="0"/>
          <w:i w:val="0"/>
        </w:rPr>
        <w:t>Перечень медицинских противопоказаний к выполнению летной работы (руководства полетами, парашютных прыжков и полетов) в районах Крайнего Севера и приравненных к ним местностях, других местностях с неблагоприятными климатическими условиями; на территориях, подвергшихся радиоактивному загрязнению вследствие чернобыльской катастрофы (зона отчуждения, зона отселения); в иностранном государстве с неблагоприятным жарким климатом.</w:t>
      </w:r>
    </w:p>
    <w:p>
      <w:pPr>
        <w:spacing w:after="58"/>
      </w:pPr>
      <w:r>
        <w:rPr>
          <w:b w:val="0"/>
          <w:i w:val="0"/>
        </w:rPr>
        <w:t>2.В местностях с неблагоприятными климатическими условиями:</w:t>
      </w:r>
    </w:p>
    <w:p>
      <w:pPr>
        <w:spacing w:after="58"/>
      </w:pPr>
      <w:r>
        <w:rPr>
          <w:b w:val="0"/>
          <w:i w:val="0"/>
        </w:rPr>
        <w:t>заболевания (травмы), при которых для военнослужащих предусмотрена индивидуальная оценка годности к летной работе (полетам, руководству полетами, парашютным прыжкам)»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прибытии вертолетчика С. в авиационную часть из командировки в государство с жарким климатом ему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предполетный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 через 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медицинский осмотр</w:t>
      </w:r>
    </w:p>
    <w:p>
      <w:pPr>
        <w:spacing w:after="58"/>
      </w:pPr>
      <w:r>
        <w:rPr>
          <w:b w:val="0"/>
          <w:i w:val="0"/>
        </w:rPr>
        <w:t>Статья 67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«67.…Обязательными являются медицинские осмотры военнослужащих после прибытия в воинскую часть из отпусков, командировок и лечения…»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прохождении службы в государстве с жарким климатом через 6 месяцев вертолетчик С. должен в обязательном порядке пройти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амбулаторную врачебно-летную экспертизу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углубленный медицинский осмотр</w:t>
      </w:r>
    </w:p>
    <w:p>
      <w:pPr>
        <w:spacing w:after="58"/>
      </w:pPr>
      <w:r>
        <w:rPr>
          <w:b w:val="0"/>
          <w:i w:val="0"/>
        </w:rPr>
        <w:t>Статья 68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«68. Через шесть месяцев после очередного медицинского освидетельствования всем военнослужащим проводится углубленный медицинский осмотр…»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случае выздоровления вертолетчика С. после перенесенного острого насморка во время прохождения службы в государстве с жарким климатом, он может быть допущен к полетам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внеочередной врачебно-летной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углубленного медицинского осмотра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ранее, чем через 3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10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ранее, чем через 3 дня</w:t>
      </w:r>
    </w:p>
    <w:p>
      <w:pPr>
        <w:spacing w:after="58"/>
      </w:pPr>
      <w:r>
        <w:rPr>
          <w:b w:val="0"/>
          <w:i w:val="0"/>
        </w:rPr>
        <w:t>Приложение № 9 «Ориентировочные сроки допуска военнослужащих к летной работе* (летному обучению, руководству полетами, парашютным прыжкам и полетам) по выздоровлении после перенесенных заболеваний и травм» Приказа МО РФ № 455 от 1999 года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«п 9. Острый насморк - Не менее 3 дней по решению врача части»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возвращения из командировки вертолетчик С. выполнил 75 %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должен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направить на 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Приложение № 1 «Перечень категорий военнослужащих, подлежащих при наличии показаний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«3. военнослужащие летного состава авиации Вооруженных Сил Российской Федерации, выполнившие более 70% от установленной нормы годового налета часов»;</w:t>
      </w:r>
    </w:p>
    <w:p>
      <w:pPr>
        <w:spacing w:after="58"/>
      </w:pPr>
      <w:r>
        <w:rPr>
          <w:b w:val="0"/>
          <w:i w:val="0"/>
        </w:rPr>
        <w:t>Приложение № 2 «Перечень показаний к медико-психологической реабилитации и соответствующая им продолжительность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«Утомление 1,2,3 степеней, переутомление, астения»;</w:t>
      </w:r>
    </w:p>
    <w:p>
      <w:pPr>
        <w:spacing w:after="58"/>
      </w:pPr>
      <w:r>
        <w:rPr>
          <w:b w:val="0"/>
          <w:i w:val="0"/>
        </w:rPr>
        <w:t>Приложение № 3 «Порядок и места проведения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«5. 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 для определения показаний к медико-психологической реабилитации», Приказ МО РФ от 2017 г. № 60 «О медико-психологической реабилитации военнослужащих»</w:t>
      </w:r>
    </w:p>
    <w:p>
      <w:pPr>
        <w:spacing w:after="58"/>
      </w:pPr>
      <w:hyperlink r:id="rId29">
        <w:r>
          <w:rPr>
            <w:color w:val="173C49"/>
            <w:u w:val="single"/>
          </w:rPr>
          <w:t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>(2)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начальник медицинской службы участвует в планировании летной нагрузки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массы тела летчика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адаптации летчика к жаркому климату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общего налета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возраста летчика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степени адаптации летчика к жаркому климату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участвует в планировании летной нагрузки с учетом степени адаптации к жаркому климату, индивидуальной переносимости высокой температуры и работоспособности летчиков»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командованию рекомендуется планировать проведение боевой подготовки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утренние и вечерние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ночное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пасмурную погоду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утренние и вечерние часы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рекомендует командованию планировать мероприятия боевой подготовки преимущественно в утренние и вечерние часы»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медицинском контроле за питанием летного состава в условиях жаркого климата рекомендуется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снижать калорийность обеда, увеличивать калорийность завтрака и ужина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увеличивать потребление жиров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уменьшить калорийность завтрака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увеличить калорийность обеда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снижать калорийность обеда, увеличивать калорийность завтрака и ужина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питания летного состава с учетом состояния теплового обмена организма, повышенной потребности в витаминах, пониженного аппетита, при этом рекомендует снижать калорийность обеда, увеличивая калорийность завтрака и ужина, уменьшать потребление жиров, отдавая предпочтение углеводно-белковой пище»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медицинском обеспечении полетов в условиях жаркого климата в функциональные обязанности начальника медицинской службы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разъясняет летному составу необходимость строгого соблюдения правил эксплуатации высотного и противоперегрузочного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контролирует выполнение профилактических мероприятий, направленных на предотвращение перегревания летного состава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участвует в планировании занятий по физической подготовке и рекомендует проводить их в прохладное время суток с последующим приемом освежающего душа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участвует в планировании занятий по физической подготовке и рекомендует проводить их в прохладное время суток с последующим приемом освежающего душа;</w:t>
      </w:r>
    </w:p>
    <w:p>
      <w:pPr>
        <w:spacing w:after="58"/>
      </w:pPr>
      <w:r>
        <w:rPr>
          <w:b w:val="0"/>
          <w:i w:val="0"/>
        </w:rPr>
        <w:t>* разъясняет летному составу необходимость строгого соблюдения правил эксплуатации высотного и противоперегрузочного снаряжения;</w:t>
      </w:r>
    </w:p>
    <w:p>
      <w:pPr>
        <w:spacing w:after="58"/>
      </w:pPr>
      <w:r>
        <w:rPr>
          <w:b w:val="0"/>
          <w:i w:val="0"/>
        </w:rPr>
        <w:t>* контролирует выполнение профилактических мероприятий, направленных на предотвращение перегревания летного состава»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Летный состав на аэродроме и в помещениях для занятий в условиях жаркого климата обеспечивается охлажденной питьевой водой в объеме (литров на человека)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2-2,5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3-5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наиболее целесообразен дробный прием воды в количестве (г)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250-300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100 - 150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300-350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100 - 150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Летчик А., 35 лет, готовится к выполнению длительного полета с пересечением 5 часовых поясов на самолете Ту-22 М3.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Летчик А. имеет диагноз «Здоров». Фоновые значения в покое ЧСС 72 в 1 мин, АД 110/70 мм рт. ст. после физической нагрузки ЧСС 78 в 1 мин, АД 120/80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Летчик А. отдыхал 6 часов, сон хороший, завтракал в летной столовой.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проведения предполетного медицинского осмотра необходимым является набор ушных воронок, зеркало носовое для взрослых с длиной губок 35 мм, рефлектор лобный (Симановского), секундомер, термометр медицинский, фонендоскоп, шпатели медицинские,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таблица Шульте-Платонова и таблица со шкалами приборов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приборы для измерения артериального давления и для определения паров алкоголя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отоскоп и офтальмоскоп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приборы Психофизиолог и Физиолог-М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приборы для измерения артериального давления и для определения паров алкоголя в выдыхаемом воздухе</w:t>
      </w:r>
    </w:p>
    <w:p>
      <w:pPr>
        <w:spacing w:after="58"/>
      </w:pPr>
      <w:r>
        <w:rPr>
          <w:b w:val="0"/>
          <w:i w:val="0"/>
        </w:rPr>
        <w:t>Приложение № 4 к Правилам (п. 20) Приказа МО РФ №265 от 2009 г.</w:t>
      </w:r>
    </w:p>
    <w:p>
      <w:pPr>
        <w:spacing w:after="58"/>
      </w:pPr>
      <w:r>
        <w:rPr>
          <w:b w:val="0"/>
          <w:i w:val="0"/>
        </w:rPr>
        <w:t>Медицинское имущество для проведения предполетного осмотра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60"/>
        <w:gridCol w:w="5060"/>
      </w:tblGrid>
      <w:tr>
        <w:trPr>
          <w:tblHeader w:val="true"/>
        </w:trPr>
        <w:tc>
          <w:tcPr>
            <w:tcW w:type="dxa" w:w="5060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5060"/>
          </w:tcPr>
          <w:p>
            <w:r>
              <w:rPr>
                <w:b/>
                <w:i w:val="0"/>
              </w:rPr>
              <w:t>Количество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Набор ушных воронок (№ 1–4)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Зеркало носовое для взрослых с длиной губок 35 мм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Рефлектор лобный (Симановского)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Секундомер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измерения артериального давления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Термометр медицинский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Фонендоскоп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Шпатели медицинские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в достаточном количестве для проведения осмотра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определения паров алкоголя в выдыхаемом воздухе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комплексе мероприятий предполетного медицинского контроля для допуска к полетам летчика А. необходимым является исследование пульса на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лучевой в течение 1 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лучевой в течение 30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лучевой в течение 15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сонной в течение 1 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лучевой в течение 30 секунд</w:t>
      </w:r>
    </w:p>
    <w:p>
      <w:pPr>
        <w:spacing w:after="58"/>
      </w:pPr>
      <w:r>
        <w:rPr>
          <w:b w:val="0"/>
          <w:i w:val="0"/>
        </w:rPr>
        <w:t>Приложение № 3 к Правилам (п. 18) Приказа МО РФ №265 от 2009 г.</w:t>
      </w:r>
    </w:p>
    <w:p>
      <w:pPr>
        <w:spacing w:after="58"/>
      </w:pPr>
      <w:r>
        <w:rPr>
          <w:b w:val="0"/>
          <w:i w:val="0"/>
        </w:rPr>
        <w:t>Методика проведения предполетного медицинского осмотра летного состава</w:t>
      </w:r>
    </w:p>
    <w:p>
      <w:pPr>
        <w:spacing w:after="58"/>
      </w:pPr>
      <w:r>
        <w:rPr>
          <w:b w:val="0"/>
          <w:i w:val="0"/>
        </w:rPr>
        <w:t>Предполетный медицинский осмотр является частью предполетного медицинского контроля и включает:</w:t>
      </w:r>
    </w:p>
    <w:p>
      <w:pPr>
        <w:spacing w:after="58"/>
      </w:pPr>
      <w:r>
        <w:rPr>
          <w:b w:val="0"/>
          <w:i w:val="0"/>
        </w:rPr>
        <w:t>* индивидуальный опрос о самочувствии, предшествующем отдыхе, качестве сна и питании;</w:t>
      </w:r>
    </w:p>
    <w:p>
      <w:pPr>
        <w:spacing w:after="58"/>
      </w:pPr>
      <w:r>
        <w:rPr>
          <w:b w:val="0"/>
          <w:i w:val="0"/>
        </w:rPr>
        <w:t>* выявление отклонений в эмоциональном состоянии (по внешнему виду, поведению, форме общения);</w:t>
      </w:r>
    </w:p>
    <w:p>
      <w:pPr>
        <w:spacing w:after="58"/>
      </w:pPr>
      <w:r>
        <w:rPr>
          <w:b w:val="0"/>
          <w:i w:val="0"/>
        </w:rPr>
        <w:t>* осмотр зева, слизистой носа, барабанной перепонки, проверка носового дыхания и речи;</w:t>
      </w:r>
    </w:p>
    <w:p>
      <w:pPr>
        <w:spacing w:after="58"/>
      </w:pPr>
      <w:r>
        <w:rPr>
          <w:b w:val="0"/>
          <w:i w:val="0"/>
        </w:rPr>
        <w:t>* исследование пульса на лучевой артерии в течение 30 секунд;</w:t>
      </w:r>
    </w:p>
    <w:p>
      <w:pPr>
        <w:spacing w:after="58"/>
      </w:pPr>
      <w:r>
        <w:rPr>
          <w:b w:val="0"/>
          <w:i w:val="0"/>
        </w:rPr>
        <w:t>* измерение артериального давления;</w:t>
      </w:r>
    </w:p>
    <w:p>
      <w:pPr>
        <w:spacing w:after="58"/>
      </w:pPr>
      <w:r>
        <w:rPr>
          <w:b w:val="0"/>
          <w:i w:val="0"/>
        </w:rPr>
        <w:t>* измерение температуры тела в подмышечной впадине.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Вылет планируется на 2.00. По результатам предполетного медицинского осмотра летчика А. выносится заключение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здоров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 полету не допущен, в связи с нарушением предполетного режима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 полету допущен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здоров, к полету допущен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 полету не допущен, в связи с нарушением предполетного режима</w:t>
      </w:r>
    </w:p>
    <w:p>
      <w:pPr>
        <w:spacing w:after="58"/>
      </w:pPr>
      <w:r>
        <w:rPr>
          <w:b w:val="0"/>
          <w:i w:val="0"/>
        </w:rPr>
        <w:t>ст. 75 Приказа МО РФ №275 от 2004 г.:</w:t>
      </w:r>
    </w:p>
    <w:p>
      <w:pPr>
        <w:spacing w:after="58"/>
      </w:pPr>
      <w:r>
        <w:rPr>
          <w:b w:val="0"/>
          <w:i w:val="0"/>
        </w:rPr>
        <w:t>Летному составу накануне дня полетов должен предоставляться отдых для сна не менее 8 часов, при этом, если он участвовал в полетах предыдущей смены (находился на боевом дежурстве), перерыв между полетами (окончанием дежурства и началом полетов) должен быть не менее 12 часов.</w:t>
      </w:r>
    </w:p>
    <w:p>
      <w:pPr>
        <w:spacing w:after="58"/>
      </w:pPr>
      <w:r>
        <w:rPr>
          <w:b w:val="0"/>
          <w:i w:val="0"/>
        </w:rPr>
        <w:t>Перед ночными и смешанными полетами летному составу должен быть предоставлен дополнительный отдых не менее 4 часов, а перед полетами во второй половине дня - не менее 2 часов.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41">
        <w:r>
          <w:rPr>
            <w:color w:val="173C49"/>
            <w:u w:val="single"/>
          </w:rPr>
          <w:t>https://docs.cntd.ru/document/901911432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психофизиологической подготовки к предстоящему полету на самолете Ту-22МЗ с летчиком А.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тренировочные барокамерные подъемы на высоту 15000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тренировку дыхания и речи при пониженном давлении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тренировку дыхания и речи при нормальном давлении с кислородной маской КМ-34Д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тренировочные барокамерные подъемы на высоту 10000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тренировочные барокамерные подъемы на высоту 3000-5000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тренировку дыхания и речи при нормальном давлении с комплектом кислородного оборудования ККО-5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тренировочные барокамерные подъемы на высоту 5000-6000 м и на высоту 13500 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8" descr="Правильный ответ: вариант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8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тренировку дыхания и речи под избыточным давлением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7 — тренировочные барокамерные подъемы на высоту 5000-6000 м и на высоту 13500 м; 8 — тренировку дыхания и речи под избыточным давлением</w:t>
      </w:r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103 Приказа МО РФ №265 от 2009 года Тренировочные барокамерные подъемы проводятся:</w:t>
      </w:r>
    </w:p>
    <w:p>
      <w:pPr>
        <w:spacing w:after="58"/>
      </w:pPr>
      <w:r>
        <w:rPr>
          <w:b w:val="0"/>
          <w:i w:val="0"/>
        </w:rPr>
        <w:t>* курсантам авиационных училищ при обучении полетам на боевых самолетах до высоты 6000 м и до высоты 13500 м при наличии высотного снаряжения;</w:t>
      </w:r>
    </w:p>
    <w:p>
      <w:pPr>
        <w:spacing w:after="58"/>
      </w:pPr>
      <w:r>
        <w:rPr>
          <w:b w:val="0"/>
          <w:i w:val="0"/>
        </w:rPr>
        <w:t>* остальному летному составу, за исключением руководителей полетами, – один раз в четыре года.</w:t>
      </w:r>
    </w:p>
    <w:p>
      <w:pPr>
        <w:spacing w:after="58"/>
      </w:pPr>
      <w:r>
        <w:rPr>
          <w:b w:val="0"/>
          <w:i w:val="0"/>
        </w:rPr>
        <w:t>При этом летному составу, выполняющему полеты на высотах более 12000 м, производятся подъемы до высоты 6000 м и до высоты 13500 м (с использованием комплекта кислородного оборудования и защитного снаряжения для дыхания под избыточным давлением, а выполняющему полеты до высоты 12000 м (в защитном снаряжении без избыточного давления), – подъем только до высоты 6000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>(1)</w:t>
        </w:r>
      </w:hyperlink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106 Приказа МО РФ №265 от 2009 года Дыханию и речи под избыточным давлением кислорода обучается летный состав, выполняющий полеты на высоте более 12000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года).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Продолжительность стартового времени у летчика А. с учетом условий предстоящего длительного полета с пересечением 5 часовых поясов на самолете Ту-22 М3 составляет +___+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18</w:t>
      </w:r>
    </w:p>
    <w:p>
      <w:pPr>
        <w:spacing w:after="58"/>
      </w:pPr>
      <w:r>
        <w:rPr>
          <w:b w:val="0"/>
          <w:i w:val="0"/>
        </w:rPr>
        <w:t>Ст. 71 Приказа МО РФ №275 от 2004 г.:</w:t>
      </w:r>
    </w:p>
    <w:p>
      <w:pPr>
        <w:spacing w:after="58"/>
      </w:pPr>
      <w:r>
        <w:rPr>
          <w:b w:val="0"/>
          <w:i w:val="0"/>
        </w:rPr>
        <w:t>При планировании международных полетов (перелетов) ВС (кроме вертолетов) и при пересечении воздушным судном (ВС) пяти и более часовых поясов нормы налета и стартового времени устанавливаются: для штатного экипажа - до 16 часов налета при 18 часах стартового времени.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41">
        <w:r>
          <w:rPr>
            <w:color w:val="173C49"/>
            <w:u w:val="single"/>
          </w:rPr>
          <w:t>https://docs.cntd.ru/document/901911432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Периодичность бортового питания в длительных полетах должна составлять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каждые 4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один раз за полет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каждые 3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2 часа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каждые 4 часа</w:t>
      </w:r>
    </w:p>
    <w:p>
      <w:pPr>
        <w:spacing w:after="58"/>
      </w:pPr>
      <w:r>
        <w:rPr>
          <w:b w:val="0"/>
          <w:i w:val="0"/>
        </w:rPr>
        <w:t>П.55, 58 Приложения № 5 к Правилам Приказа МО РФ № 265 от 2009г. «Бортовые пайки в полете расходуются с соблюдением режима питания из расчета: первый прием пищи – через 4 часа после последнего предполетного приема пищи в столовой или на аэродроме, а последующие приемы пищи – через каждые 4 часа полета».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Летный состав обеспечивается горячими напитками во время длительного полета из расчета на час полета в объеме _____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100</w:t>
      </w:r>
    </w:p>
    <w:p>
      <w:pPr>
        <w:spacing w:after="58"/>
      </w:pPr>
      <w:r>
        <w:rPr>
          <w:b w:val="0"/>
          <w:i w:val="0"/>
        </w:rPr>
        <w:t>П. 55, 58 Приложения № 5 к Правилам Приказа МО РФ № 265 от 2009г. «Заготавливать горячие напитки следует из расчета не менее 100 мл на час полета на человека».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Летчику А., выполнившему полет продолжительностью 16 часов, должен быть предоставлен отдых не менее +___+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60</w:t>
      </w:r>
    </w:p>
    <w:p>
      <w:pPr>
        <w:spacing w:after="58"/>
      </w:pPr>
      <w:r>
        <w:rPr>
          <w:b w:val="0"/>
          <w:i w:val="0"/>
        </w:rPr>
        <w:t>Ст. 74. Приказа МО РФ №275 от 2004 г.:</w:t>
      </w:r>
    </w:p>
    <w:p>
      <w:pPr>
        <w:spacing w:after="58"/>
      </w:pPr>
      <w:r>
        <w:rPr>
          <w:b w:val="0"/>
          <w:i w:val="0"/>
        </w:rPr>
        <w:t>«Экипажам, выполняющим длительные беспосадочные полеты продолжительностью более 12 часов, предоставляется предполетный отдых не менее 10 часов. По окончании полетов им же предоставляется послеполетный отдых: при продолжительности полета до 16 часов - не менее 48 часов, от 16 до 24 часов - не менее 60 часов, более 24 часов - не менее 72 часов»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41">
        <w:r>
          <w:rPr>
            <w:color w:val="173C49"/>
            <w:u w:val="single"/>
          </w:rPr>
          <w:t>https://docs.cntd.ru/document/901911432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Начальник медицинской службы авиационной части летчику А. для улучшения периферического кровообращения и сохранения работоспособности в полете рекомендует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специальных физических упражнений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релаксационные упражнения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вибромассаж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контрастные температурные воздействия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выполнение специальных физических упражнений</w:t>
      </w:r>
    </w:p>
    <w:p>
      <w:pPr>
        <w:spacing w:after="58"/>
      </w:pPr>
      <w:r>
        <w:rPr>
          <w:b w:val="0"/>
          <w:i w:val="0"/>
        </w:rPr>
        <w:t>Ст. 99 Приказа МО РФ №265 от 2009 г.:</w:t>
      </w:r>
    </w:p>
    <w:p>
      <w:pPr>
        <w:spacing w:after="58"/>
      </w:pPr>
      <w:r>
        <w:rPr>
          <w:b w:val="0"/>
          <w:i w:val="0"/>
        </w:rPr>
        <w:t>«При медицинском обеспечении длительных полетов начальник медицинской службы авиационной части:</w:t>
      </w:r>
    </w:p>
    <w:p>
      <w:pPr>
        <w:spacing w:after="58"/>
      </w:pPr>
      <w:r>
        <w:rPr>
          <w:b w:val="0"/>
          <w:i w:val="0"/>
        </w:rPr>
        <w:t>* изучает с летным составом психофизиологические особенности и гигиенические условия деятельности в длительном полете;</w:t>
      </w:r>
    </w:p>
    <w:p>
      <w:pPr>
        <w:spacing w:after="58"/>
      </w:pPr>
      <w:r>
        <w:rPr>
          <w:b w:val="0"/>
          <w:i w:val="0"/>
        </w:rPr>
        <w:t>* проверяет знания летного состава правил эксплуатации кислородно-дыхательной аппаратуры;</w:t>
      </w:r>
    </w:p>
    <w:p>
      <w:pPr>
        <w:spacing w:after="58"/>
      </w:pPr>
      <w:r>
        <w:rPr>
          <w:b w:val="0"/>
          <w:i w:val="0"/>
        </w:rPr>
        <w:t>* рекомендует летному составу выполнение специальных физических упражнений в полете для снятия утомления, улучшения периферического кровообращения и сохранения работоспособности»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полета летчик А. выполнил 75% от установленной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авиационной части должен провести медицинский осмотр и направить летчика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стационар для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 врачебную комиссию для определения показаний к медико-психологической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внеочередное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санаторно-курортное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 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В соответствие с Приложением № 1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«На основании показаний и при отсутствии противопоказаний медико-психологической реабилитации подлежат:</w:t>
      </w:r>
    </w:p>
    <w:p>
      <w:pPr>
        <w:spacing w:after="58"/>
      </w:pPr>
      <w:r>
        <w:rPr>
          <w:b w:val="0"/>
          <w:i w:val="0"/>
        </w:rPr>
        <w:t>з) военнослужащие летного состава авиации Вооруженных Сил Российской Федерации, выполнившие более 70% от установленной нормы годового налета часов»</w:t>
      </w:r>
    </w:p>
    <w:p>
      <w:pPr>
        <w:spacing w:after="58"/>
      </w:pPr>
      <w:r>
        <w:rPr>
          <w:b w:val="0"/>
          <w:i w:val="0"/>
        </w:rPr>
        <w:t>В соответствие с Приложением № 2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ПЕРЕЧЕНЬ ПОКАЗАНИЙ К МЕДИКО-ПСИХОЛОГИЧЕСКОЙ РЕАБИЛИТАЦИИ И СООТВЕТСТВУЮЩАЯ ИМ ПРОДОЛЖИТЕЛЬНОСТЬ МЕДИКО-ПСИХОЛОГИЧЕСКОЙ РЕАБИЛИТАЦИИ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24"/>
        <w:gridCol w:w="2024"/>
        <w:gridCol w:w="2024"/>
        <w:gridCol w:w="2024"/>
        <w:gridCol w:w="2024"/>
      </w:tblGrid>
      <w:tr>
        <w:trPr>
          <w:tblHeader w:val="true"/>
        </w:trPr>
        <w:tc>
          <w:tcPr>
            <w:tcW w:type="dxa" w:w="2024"/>
          </w:tcPr>
          <w:p>
            <w:r>
              <w:rPr>
                <w:b/>
                <w:i w:val="0"/>
              </w:rPr>
              <w:t>N п/п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Категории военнослужащих &lt;*&gt;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Показания</w:t>
            </w:r>
          </w:p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/>
                <w:i w:val="0"/>
              </w:rPr>
              <w:t>Продолжительность</w:t>
            </w:r>
          </w:p>
        </w:tc>
      </w:tr>
      <w:tr>
        <w:tc>
          <w:tcPr>
            <w:tcW w:type="dxa" w:w="2024"/>
          </w:tcPr>
          <w:p/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Признаки утомления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Код заболевания по МКБ-10 &lt;**&gt;</w:t>
            </w:r>
          </w:p>
        </w:tc>
        <w:tc>
          <w:tcPr>
            <w:tcW w:type="dxa" w:w="2024"/>
          </w:tcPr>
          <w:p/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1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"в", "е" - "п",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1 и 2 степени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R45.0 - R45.8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10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"е", "з" - "м", "о",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 и переутомление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R45.0 - R45.8;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20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"п" - "с"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степени, переутомление, астения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F43.0 - F43.9;</w:t>
              <w:br/>
              <w:br/>
              <w:t>R53;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30 суток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В соответствие с Приложением № 3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организации, их филиалы и структурные подразделения и другие организации, где имеются постоянно или временно действующие врачебные комиссии (далее - военно-медицинские организации), для определения показаний к медико-психологической реабилитации.</w:t>
      </w:r>
    </w:p>
    <w:p>
      <w:pPr>
        <w:spacing w:after="58"/>
      </w:pPr>
      <w:hyperlink r:id="rId29">
        <w:r>
          <w:rPr>
            <w:color w:val="173C49"/>
            <w:u w:val="single"/>
          </w:rPr>
          <w:t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>(2)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Летчик А. стационарное медицинское освидетельствование должен проходить с периодичностью один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каждые три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два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4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4 года</w:t>
      </w:r>
    </w:p>
    <w:p>
      <w:pPr>
        <w:spacing w:after="58"/>
      </w:pPr>
      <w:r>
        <w:rPr>
          <w:b w:val="0"/>
          <w:i w:val="0"/>
        </w:rPr>
        <w:t>В соответствие со ст. 33 Приказа МО РФ №455 от 1999 года летчики и штурманы, признанные годными к летной работе без применения статей Расписания болезней, предусматривающих индивидуальную оценку годности к летной работе, очередное стационарное медицинское освидетельствование проходят через три года на четвертый, а признанные годными к летной работе с применением статей Расписания болезней, предусматривающих индивидуальную оценку годности к летной работе - через два года на третий.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Через 6 месяцев после очередного медицинского освидетельствования летчика А. для проведения ему углубленного медицинского осмотра привлекаются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терапевт, невропатолог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хирург, отоларинголог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уролог и 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окулист и стоматолог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терапевт, невропатолог</w:t>
      </w:r>
    </w:p>
    <w:p>
      <w:pPr>
        <w:spacing w:after="58"/>
      </w:pPr>
      <w:r>
        <w:rPr>
          <w:b w:val="0"/>
          <w:i w:val="0"/>
        </w:rPr>
        <w:t>ст. 68 Приказа МО РФ №455 от 1999 г.:</w:t>
      </w:r>
    </w:p>
    <w:p>
      <w:pPr>
        <w:spacing w:after="58"/>
      </w:pPr>
      <w:r>
        <w:rPr>
          <w:b w:val="0"/>
          <w:i w:val="0"/>
        </w:rPr>
        <w:t>«...через шесть месяцев после очередного медицинского освидетельствования всем военнослужащим проводится углубленный медицинский осмотр с участием терапевта и невропатолога, а по медицинским показаниям и врачей других специальностей»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z455/" TargetMode="External"/><Relationship Id="rId21" Type="http://schemas.openxmlformats.org/officeDocument/2006/relationships/hyperlink" Target="https://library.mededtech.ru/rest/documents/prikz455/#paragraph_5mjdm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z455/#paragraph_n3pvsc" TargetMode="External"/><Relationship Id="rId24" Type="http://schemas.openxmlformats.org/officeDocument/2006/relationships/hyperlink" Target="https://library.mededtech.ru/rest/documents/prikz455/#paragraph_ofbu62" TargetMode="External"/><Relationship Id="rId25" Type="http://schemas.openxmlformats.org/officeDocument/2006/relationships/hyperlink" Target="https://library.mededtech.ru/rest/documents/prikz455/#paragraph_54jk1c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rikz455/#table_pvv4m4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N60_090123/" TargetMode="External"/><Relationship Id="rId30" Type="http://schemas.openxmlformats.org/officeDocument/2006/relationships/hyperlink" Target="https://library.mededtech.ru/rest/documents/prikazN60_090123/#paragraph_fu7gk4" TargetMode="External"/><Relationship Id="rId31" Type="http://schemas.openxmlformats.org/officeDocument/2006/relationships/hyperlink" Target="https://library.mededtech.ru/rest/documents/prikazN60_090123/#app2" TargetMode="External"/><Relationship Id="rId32" Type="http://schemas.openxmlformats.org/officeDocument/2006/relationships/hyperlink" Target="https://library.mededtech.ru/rest/documents/prikazN60_090123/#paragraph_0l2nlg" TargetMode="External"/><Relationship Id="rId33" Type="http://schemas.openxmlformats.org/officeDocument/2006/relationships/hyperlink" Target="https://library.mededtech.ru/rest/documents/prikaz265/" TargetMode="External"/><Relationship Id="rId34" Type="http://schemas.openxmlformats.org/officeDocument/2006/relationships/hyperlink" Target="https://library.mededtech.ru/rest/documents/prikaz265/#list_item_73dh5b" TargetMode="External"/><Relationship Id="rId35" Type="http://schemas.openxmlformats.org/officeDocument/2006/relationships/hyperlink" Target="https://library.mededtech.ru/rest/documents/prikaz265/#list_item_u74afh" TargetMode="External"/><Relationship Id="rId36" Type="http://schemas.openxmlformats.org/officeDocument/2006/relationships/hyperlink" Target="https://library.mededtech.ru/rest/documents/prikaz265/#list_item_7adt9j" TargetMode="External"/><Relationship Id="rId37" Type="http://schemas.openxmlformats.org/officeDocument/2006/relationships/hyperlink" Target="https://library.mededtech.ru/rest/documents/prikaz265/#paragraph_2c7h03" TargetMode="External"/><Relationship Id="rId38" Type="http://schemas.openxmlformats.org/officeDocument/2006/relationships/hyperlink" Target="https://library.mededtech.ru/rest/documents/prikaz265/#list_item_oipm2l" TargetMode="External"/><Relationship Id="rId39" Type="http://schemas.openxmlformats.org/officeDocument/2006/relationships/hyperlink" Target="https://library.mededtech.ru/rest/documents/prikaz265/#table_krjomk" TargetMode="External"/><Relationship Id="rId40" Type="http://schemas.openxmlformats.org/officeDocument/2006/relationships/hyperlink" Target="https://library.mededtech.ru/rest/documents/prikaz265/#paragraph_o099ld" TargetMode="External"/><Relationship Id="rId41" Type="http://schemas.openxmlformats.org/officeDocument/2006/relationships/hyperlink" Target="https://docs.cntd.ru/document/901911432" TargetMode="External"/><Relationship Id="rId42" Type="http://schemas.openxmlformats.org/officeDocument/2006/relationships/image" Target="media/image8.png"/><Relationship Id="rId43" Type="http://schemas.openxmlformats.org/officeDocument/2006/relationships/image" Target="media/image9.png"/><Relationship Id="rId44" Type="http://schemas.openxmlformats.org/officeDocument/2006/relationships/hyperlink" Target="https://library.mededtech.ru/rest/documents/prikaz265/#paragraph_495b4p" TargetMode="External"/><Relationship Id="rId45" Type="http://schemas.openxmlformats.org/officeDocument/2006/relationships/hyperlink" Target="https://library.mededtech.ru/rest/documents/prikaz265/#paragraph_3l6ll1" TargetMode="External"/><Relationship Id="rId46" Type="http://schemas.openxmlformats.org/officeDocument/2006/relationships/hyperlink" Target="https://library.mededtech.ru/rest/documents/prikaz265/#paragraph_l194ke" TargetMode="External"/><Relationship Id="rId47" Type="http://schemas.openxmlformats.org/officeDocument/2006/relationships/hyperlink" Target="https://library.mededtech.ru/rest/documents/prikaz265/#paragraph_umo6n2" TargetMode="External"/><Relationship Id="rId48" Type="http://schemas.openxmlformats.org/officeDocument/2006/relationships/hyperlink" Target="https://library.mededtech.ru/rest/documents/prikaz265/#paragraph_f1s9a8" TargetMode="External"/><Relationship Id="rId49" Type="http://schemas.openxmlformats.org/officeDocument/2006/relationships/hyperlink" Target="https://library.mededtech.ru/rest/documents/prikz455/#paragraph_7bde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